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38" w:rsidRDefault="00D10138" w:rsidP="00C00EFA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7959280" r:id="rId6"/>
        </w:pict>
      </w:r>
      <w:r>
        <w:rPr>
          <w:b/>
          <w:sz w:val="28"/>
          <w:szCs w:val="28"/>
        </w:rPr>
        <w:t>УКРАЇНА</w:t>
      </w:r>
    </w:p>
    <w:p w:rsidR="00D10138" w:rsidRDefault="00D10138" w:rsidP="00C00EFA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10138" w:rsidRDefault="00D10138" w:rsidP="00C00EFA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10138" w:rsidRDefault="00D10138" w:rsidP="00C00EFA">
      <w:pPr>
        <w:jc w:val="both"/>
        <w:rPr>
          <w:sz w:val="28"/>
          <w:szCs w:val="28"/>
          <w:lang w:val="uk-UA" w:eastAsia="uk-UA"/>
        </w:rPr>
      </w:pPr>
    </w:p>
    <w:p w:rsidR="00D10138" w:rsidRDefault="00D10138" w:rsidP="00C00EF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D10138" w:rsidRDefault="00D10138" w:rsidP="00C00EFA">
      <w:pPr>
        <w:jc w:val="center"/>
        <w:rPr>
          <w:b/>
          <w:sz w:val="28"/>
          <w:szCs w:val="28"/>
          <w:lang w:val="uk-UA" w:eastAsia="uk-UA"/>
        </w:rPr>
      </w:pPr>
    </w:p>
    <w:p w:rsidR="00D10138" w:rsidRPr="00C00EFA" w:rsidRDefault="00D10138" w:rsidP="00C00EF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03</w:t>
      </w:r>
      <w:r w:rsidRPr="00C00EFA">
        <w:rPr>
          <w:b/>
          <w:sz w:val="28"/>
          <w:szCs w:val="28"/>
          <w:lang w:val="uk-UA" w:eastAsia="uk-UA"/>
        </w:rPr>
        <w:t>.08.2020</w:t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  <w:t>Нетішин</w:t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</w:r>
      <w:r w:rsidRPr="00C00EFA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322</w:t>
      </w:r>
      <w:r w:rsidRPr="00C00EFA">
        <w:rPr>
          <w:b/>
          <w:sz w:val="28"/>
          <w:szCs w:val="28"/>
          <w:lang w:val="uk-UA" w:eastAsia="uk-UA"/>
        </w:rPr>
        <w:t>/2020</w:t>
      </w:r>
    </w:p>
    <w:p w:rsidR="00D10138" w:rsidRPr="00C00EFA" w:rsidRDefault="00D10138" w:rsidP="00C00EF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C00EFA">
      <w:pPr>
        <w:pStyle w:val="BodyTextIndent"/>
        <w:ind w:right="4809"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внесення змін до рішення виконавчого комітету Нетішинської міської ради від 19 травня 2010 року           № 177 «Про квартирний облік»</w:t>
      </w:r>
    </w:p>
    <w:p w:rsidR="00D10138" w:rsidRPr="00C00EFA" w:rsidRDefault="00D10138" w:rsidP="00C00EF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C00EF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834797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 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Українською республіканською радою професійних спілок від 11 грудня 1984 року № 470, з метою розгляду заяви Діани Давидюк від 31 липня 2020 року, відповідно до свідоцтва про шлюб від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яким змінено прізвище Сєрова на Давидюк та клопотання управління соціального захисту населення виконавчого комітету Нетішинської міської ради, зареєстрованого у виконавчому комітету Нетішинської міської ради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31 липня 2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020 року за №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23/2977-01-10/2020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Pr="00C00EFA">
        <w:rPr>
          <w:rFonts w:ascii="Times New Roman" w:hAnsi="Times New Roman" w:cs="Times New Roman"/>
          <w:i w:val="0"/>
          <w:iCs w:val="0"/>
          <w:color w:val="FF0000"/>
          <w:sz w:val="28"/>
          <w:szCs w:val="28"/>
          <w:lang w:bidi="ar-SA"/>
        </w:rPr>
        <w:t xml:space="preserve"> 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виконавчий комітет Нетішинської міської ради    в и р і ш и в:</w:t>
      </w:r>
    </w:p>
    <w:p w:rsidR="00D10138" w:rsidRPr="00C00EFA" w:rsidRDefault="00D10138" w:rsidP="00834797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834797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sz w:val="28"/>
          <w:szCs w:val="28"/>
        </w:rPr>
        <w:t xml:space="preserve">Унести до рішення виконавчого комітету Нетішинської міської ради 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 19 травня 2010 року № 177 «Про квартирний облік» такі зміни:</w:t>
      </w:r>
    </w:p>
    <w:p w:rsidR="00D10138" w:rsidRPr="00C00EFA" w:rsidRDefault="00D10138" w:rsidP="00834797">
      <w:pPr>
        <w:pStyle w:val="BodyTextIndent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пункт 4 викласти у новій редакції:</w:t>
      </w:r>
    </w:p>
    <w:p w:rsidR="00D10138" w:rsidRPr="00C00EFA" w:rsidRDefault="00D10138" w:rsidP="00C00EF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«4. В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ключити у список осіб, які користуються правом позачергового одержання житлових приміщень громадян:</w:t>
      </w:r>
    </w:p>
    <w:p w:rsidR="00D10138" w:rsidRPr="00C00EFA" w:rsidRDefault="00D10138" w:rsidP="00834797">
      <w:pPr>
        <w:pStyle w:val="BodyTextIndent"/>
        <w:ind w:left="720"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Давидюк Діану Вікторівну,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... </w:t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року народження, </w:t>
      </w:r>
    </w:p>
    <w:p w:rsidR="00D10138" w:rsidRPr="00C00EFA" w:rsidRDefault="00D10138" w:rsidP="000E4924">
      <w:pPr>
        <w:jc w:val="both"/>
        <w:rPr>
          <w:color w:val="FF0000"/>
          <w:sz w:val="28"/>
          <w:szCs w:val="28"/>
          <w:lang w:val="uk-UA"/>
        </w:rPr>
      </w:pPr>
      <w:r w:rsidRPr="00C00EFA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 xml:space="preserve">з </w:t>
      </w:r>
      <w:r w:rsidRPr="00C00EFA">
        <w:rPr>
          <w:sz w:val="28"/>
          <w:szCs w:val="28"/>
          <w:lang w:val="uk-UA"/>
        </w:rPr>
        <w:t>підпункт</w:t>
      </w:r>
      <w:r>
        <w:rPr>
          <w:sz w:val="28"/>
          <w:szCs w:val="28"/>
          <w:lang w:val="uk-UA"/>
        </w:rPr>
        <w:t>ом</w:t>
      </w:r>
      <w:r w:rsidRPr="00C00EFA">
        <w:rPr>
          <w:sz w:val="28"/>
          <w:szCs w:val="28"/>
          <w:lang w:val="uk-UA"/>
        </w:rPr>
        <w:t xml:space="preserve"> 3 пункту 46 Правил обліку… від 22 листопада 2015 року за            № 175 (з часу виповнення шістнадцятирічного віку)».</w:t>
      </w:r>
    </w:p>
    <w:p w:rsidR="00D10138" w:rsidRDefault="00D10138" w:rsidP="00C00EF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C00EF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66710D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10138" w:rsidRPr="00C00EFA" w:rsidRDefault="00D10138" w:rsidP="0066710D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Міський голова                   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ab/>
      </w:r>
      <w:r w:rsidRPr="00C00EF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Олександр СУПРУНЮК</w:t>
      </w:r>
    </w:p>
    <w:sectPr w:rsidR="00D10138" w:rsidRPr="00C00EFA" w:rsidSect="00C00EF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43A"/>
    <w:multiLevelType w:val="hybridMultilevel"/>
    <w:tmpl w:val="75DE530E"/>
    <w:lvl w:ilvl="0" w:tplc="DB3083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97"/>
    <w:rsid w:val="0004788B"/>
    <w:rsid w:val="000607AA"/>
    <w:rsid w:val="000E08A5"/>
    <w:rsid w:val="000E4924"/>
    <w:rsid w:val="001458F1"/>
    <w:rsid w:val="001C6531"/>
    <w:rsid w:val="002420D4"/>
    <w:rsid w:val="0025705E"/>
    <w:rsid w:val="00266BA0"/>
    <w:rsid w:val="002C7039"/>
    <w:rsid w:val="00317DEA"/>
    <w:rsid w:val="004621FD"/>
    <w:rsid w:val="004A1762"/>
    <w:rsid w:val="005B7157"/>
    <w:rsid w:val="0066710D"/>
    <w:rsid w:val="006F3AFF"/>
    <w:rsid w:val="007704B2"/>
    <w:rsid w:val="0083043C"/>
    <w:rsid w:val="00834797"/>
    <w:rsid w:val="00843D65"/>
    <w:rsid w:val="00AA4F22"/>
    <w:rsid w:val="00AD5C66"/>
    <w:rsid w:val="00B4079D"/>
    <w:rsid w:val="00B649CA"/>
    <w:rsid w:val="00B70B5F"/>
    <w:rsid w:val="00BF0A20"/>
    <w:rsid w:val="00C00EFA"/>
    <w:rsid w:val="00C020B3"/>
    <w:rsid w:val="00C40542"/>
    <w:rsid w:val="00C60151"/>
    <w:rsid w:val="00C613D8"/>
    <w:rsid w:val="00C62B24"/>
    <w:rsid w:val="00D10138"/>
    <w:rsid w:val="00D50296"/>
    <w:rsid w:val="00D90133"/>
    <w:rsid w:val="00DB04BB"/>
    <w:rsid w:val="00E317FA"/>
    <w:rsid w:val="00E5398C"/>
    <w:rsid w:val="00EF496A"/>
    <w:rsid w:val="00F5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97"/>
    <w:rPr>
      <w:rFonts w:ascii="Times New Roman" w:hAnsi="Times New Roman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34797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797"/>
    <w:rPr>
      <w:rFonts w:ascii="Thorndale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Caption">
    <w:name w:val="caption"/>
    <w:basedOn w:val="Normal"/>
    <w:uiPriority w:val="99"/>
    <w:qFormat/>
    <w:rsid w:val="00834797"/>
    <w:pPr>
      <w:ind w:firstLine="720"/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C00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7F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251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Таня</cp:lastModifiedBy>
  <cp:revision>14</cp:revision>
  <cp:lastPrinted>2020-08-03T07:08:00Z</cp:lastPrinted>
  <dcterms:created xsi:type="dcterms:W3CDTF">2020-07-31T08:34:00Z</dcterms:created>
  <dcterms:modified xsi:type="dcterms:W3CDTF">2020-08-03T08:28:00Z</dcterms:modified>
</cp:coreProperties>
</file>